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会计师事务所调查问卷</w:t>
      </w:r>
    </w:p>
    <w:p>
      <w:pPr>
        <w:ind w:firstLine="880" w:firstLineChars="200"/>
        <w:rPr>
          <w:rFonts w:ascii="华文中宋" w:hAnsi="华文中宋" w:eastAsia="华文中宋"/>
          <w:sz w:val="44"/>
          <w:szCs w:val="44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一、事务所上报备案资料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（一）填报《会计师事务所基本情况调查表（202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年度）》（附件1）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（二）填报《会计师事务所年报审计名单》（附件2）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《会计师事务所</w:t>
      </w:r>
      <w:r>
        <w:rPr>
          <w:rFonts w:hint="eastAsia" w:ascii="仿宋_GB2312" w:eastAsia="仿宋_GB2312"/>
          <w:sz w:val="32"/>
          <w:szCs w:val="32"/>
          <w:lang w:eastAsia="zh-CN"/>
        </w:rPr>
        <w:t>内部控制</w:t>
      </w:r>
      <w:r>
        <w:rPr>
          <w:rFonts w:hint="eastAsia" w:ascii="仿宋_GB2312" w:eastAsia="仿宋_GB2312"/>
          <w:sz w:val="32"/>
          <w:szCs w:val="32"/>
        </w:rPr>
        <w:t>审计名单》（附件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ind w:firstLine="566" w:firstLineChars="177"/>
      </w:pPr>
      <w:r>
        <w:rPr>
          <w:rFonts w:hint="eastAsia" w:ascii="黑体" w:hAnsi="黑体" w:eastAsia="黑体" w:cs="Times New Roman"/>
          <w:sz w:val="32"/>
          <w:szCs w:val="32"/>
        </w:rPr>
        <w:t>二、</w:t>
      </w:r>
      <w:r>
        <w:rPr>
          <w:rFonts w:hint="eastAsia" w:ascii="黑体" w:hAnsi="黑体" w:eastAsia="黑体"/>
          <w:sz w:val="32"/>
          <w:szCs w:val="32"/>
        </w:rPr>
        <w:t>函证</w:t>
      </w:r>
    </w:p>
    <w:p>
      <w:pPr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（一）会计师事务所是否由总所建立统一的函证中心？总分所对函证的管理情况如何？函证工作是通过总所函证中心还是审计项目组实施？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ind w:firstLine="566" w:firstLineChars="177"/>
        <w:rPr>
          <w:rFonts w:ascii="仿宋_GB2312" w:eastAsia="仿宋_GB2312"/>
          <w:sz w:val="32"/>
          <w:szCs w:val="32"/>
        </w:rPr>
      </w:pPr>
    </w:p>
    <w:p>
      <w:pPr>
        <w:ind w:firstLine="566" w:firstLineChars="177"/>
        <w:rPr>
          <w:rFonts w:ascii="仿宋_GB2312" w:eastAsia="仿宋_GB2312"/>
          <w:sz w:val="32"/>
          <w:szCs w:val="32"/>
        </w:rPr>
      </w:pPr>
    </w:p>
    <w:p>
      <w:pPr>
        <w:ind w:firstLine="566" w:firstLineChars="177"/>
        <w:rPr>
          <w:rFonts w:ascii="仿宋_GB2312" w:hAnsi="Calibri" w:eastAsia="仿宋_GB2312" w:cs="Times New Roman"/>
          <w:sz w:val="32"/>
          <w:szCs w:val="32"/>
          <w:u w:val="single"/>
        </w:rPr>
      </w:pPr>
    </w:p>
    <w:p>
      <w:pPr>
        <w:ind w:firstLine="566" w:firstLineChars="177"/>
        <w:rPr>
          <w:rFonts w:ascii="仿宋_GB2312" w:hAnsi="Calibri" w:eastAsia="仿宋_GB2312" w:cs="Times New Roman"/>
          <w:sz w:val="32"/>
          <w:szCs w:val="32"/>
          <w:u w:val="single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  <w:lang w:eastAsia="zh-CN"/>
        </w:rPr>
        <w:t>近年来函证造假现象时有发生，你所在函证过程中如何保持对函证全过程的控制？采取过哪些措施或者有哪些建议来规避风险、提高函证质量？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三</w:t>
      </w:r>
      <w:r>
        <w:rPr>
          <w:rFonts w:hint="eastAsia" w:ascii="黑体" w:hAnsi="黑体" w:eastAsia="黑体"/>
          <w:sz w:val="32"/>
          <w:szCs w:val="32"/>
        </w:rPr>
        <w:t>、质量管理</w:t>
      </w:r>
    </w:p>
    <w:p>
      <w:pPr>
        <w:ind w:firstLine="566" w:firstLineChars="177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（一）《会计师事务所质量管理准则第5101号--业务质量管理》执行情况？</w:t>
      </w:r>
    </w:p>
    <w:p>
      <w:pPr>
        <w:rPr>
          <w:rFonts w:ascii="仿宋_GB2312" w:hAnsi="Calibri" w:eastAsia="仿宋_GB2312" w:cs="Times New Roman"/>
          <w:sz w:val="32"/>
          <w:szCs w:val="32"/>
          <w:u w:val="single"/>
        </w:rPr>
      </w:pPr>
    </w:p>
    <w:p>
      <w:pPr>
        <w:rPr>
          <w:rFonts w:ascii="仿宋_GB2312" w:hAnsi="Calibri" w:eastAsia="仿宋_GB2312" w:cs="Times New Roman"/>
          <w:sz w:val="32"/>
          <w:szCs w:val="32"/>
          <w:u w:val="single"/>
        </w:rPr>
      </w:pPr>
    </w:p>
    <w:p>
      <w:pPr>
        <w:rPr>
          <w:rFonts w:ascii="仿宋_GB2312" w:hAnsi="Calibri" w:eastAsia="仿宋_GB2312" w:cs="Times New Roman"/>
          <w:sz w:val="32"/>
          <w:szCs w:val="32"/>
          <w:u w:val="single"/>
        </w:rPr>
      </w:pPr>
    </w:p>
    <w:p>
      <w:pPr>
        <w:rPr>
          <w:rFonts w:ascii="仿宋_GB2312" w:hAnsi="Calibri" w:eastAsia="仿宋_GB2312" w:cs="Times New Roman"/>
          <w:sz w:val="32"/>
          <w:szCs w:val="32"/>
          <w:u w:val="single"/>
        </w:rPr>
      </w:pPr>
    </w:p>
    <w:p>
      <w:pPr>
        <w:rPr>
          <w:rFonts w:ascii="仿宋_GB2312" w:hAnsi="Calibri" w:eastAsia="仿宋_GB2312" w:cs="Times New Roman"/>
          <w:sz w:val="32"/>
          <w:szCs w:val="32"/>
          <w:u w:val="single"/>
        </w:rPr>
      </w:pP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（二）执行中是否存在困难，与现有内部管理制度相比，你所需要在哪些方面进行制度调整，影响情况如何？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  <w:u w:val="single"/>
        </w:rPr>
      </w:pP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  <w:u w:val="single"/>
        </w:rPr>
      </w:pP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  <w:u w:val="single"/>
        </w:rPr>
      </w:pP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  <w:u w:val="single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（三）对质量管理准则执行的意见建议。</w:t>
      </w: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  <w:u w:val="single"/>
        </w:rPr>
      </w:pP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  <w:u w:val="single"/>
        </w:rPr>
      </w:pPr>
    </w:p>
    <w:p>
      <w:pPr>
        <w:ind w:firstLine="640" w:firstLineChars="200"/>
        <w:rPr>
          <w:rFonts w:ascii="仿宋_GB2312" w:hAnsi="Calibri" w:eastAsia="仿宋_GB2312" w:cs="Times New Roman"/>
          <w:sz w:val="32"/>
          <w:szCs w:val="32"/>
          <w:u w:val="single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、企业会计准则监督实施情况</w:t>
      </w:r>
    </w:p>
    <w:p>
      <w:pPr>
        <w:ind w:firstLine="566" w:firstLineChars="177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你所在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审计执业中遇到的与企业会计准则执行相关的问题，具体包括问题背景情况、问题分析及依据、问题是否普遍和政策建议。</w:t>
      </w:r>
    </w:p>
    <w:p>
      <w:pPr>
        <w:ind w:firstLine="566" w:firstLineChars="177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五、事务所一体化情况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一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eastAsia="zh-CN"/>
        </w:rPr>
        <w:t>详细介绍你所一体化执行情况，分别从人员招聘和调配、财务安排、利润分配、业务承接、信息化建设、质量控制、档案管理等方面阐述。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（二）就推进事务所一体化建设，有何意见建议。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" w:eastAsia="zh-CN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事务所在发展过程中遇到的问题和困难有哪些？对监管部门有何意见和建议？</w:t>
      </w:r>
    </w:p>
    <w:p>
      <w:pPr>
        <w:widowControl w:val="0"/>
        <w:numPr>
          <w:numId w:val="0"/>
        </w:numPr>
        <w:jc w:val="both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widowControl w:val="0"/>
        <w:numPr>
          <w:numId w:val="0"/>
        </w:numPr>
        <w:jc w:val="both"/>
        <w:rPr>
          <w:rFonts w:hint="eastAsia" w:ascii="黑体" w:hAnsi="黑体" w:eastAsia="黑体"/>
          <w:sz w:val="32"/>
          <w:szCs w:val="32"/>
          <w:lang w:eastAsia="zh-CN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七</w:t>
      </w:r>
      <w:r>
        <w:rPr>
          <w:rFonts w:hint="eastAsia" w:ascii="黑体" w:hAnsi="黑体" w:eastAsia="黑体"/>
          <w:sz w:val="32"/>
          <w:szCs w:val="32"/>
        </w:rPr>
        <w:t>、其他需要反映的情况或问题</w:t>
      </w:r>
    </w:p>
    <w:p>
      <w:pPr>
        <w:ind w:firstLine="566" w:firstLineChars="177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7005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E35DAA"/>
    <w:multiLevelType w:val="singleLevel"/>
    <w:tmpl w:val="23E35DA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5D0F"/>
    <w:rsid w:val="00004987"/>
    <w:rsid w:val="0002185B"/>
    <w:rsid w:val="00032476"/>
    <w:rsid w:val="00036840"/>
    <w:rsid w:val="000C1003"/>
    <w:rsid w:val="000C1FDE"/>
    <w:rsid w:val="000E00E6"/>
    <w:rsid w:val="000E5C6C"/>
    <w:rsid w:val="001524EB"/>
    <w:rsid w:val="00181BFC"/>
    <w:rsid w:val="00195CFE"/>
    <w:rsid w:val="0019790A"/>
    <w:rsid w:val="001E008A"/>
    <w:rsid w:val="00211F93"/>
    <w:rsid w:val="002446BA"/>
    <w:rsid w:val="00255433"/>
    <w:rsid w:val="002B0AC1"/>
    <w:rsid w:val="002D34CC"/>
    <w:rsid w:val="00323726"/>
    <w:rsid w:val="00335438"/>
    <w:rsid w:val="00375593"/>
    <w:rsid w:val="00396667"/>
    <w:rsid w:val="003D7FE4"/>
    <w:rsid w:val="00442C51"/>
    <w:rsid w:val="00451FF6"/>
    <w:rsid w:val="004572D5"/>
    <w:rsid w:val="004A260C"/>
    <w:rsid w:val="004B56A5"/>
    <w:rsid w:val="00515690"/>
    <w:rsid w:val="00560734"/>
    <w:rsid w:val="00565E39"/>
    <w:rsid w:val="00575554"/>
    <w:rsid w:val="005A7745"/>
    <w:rsid w:val="005A779F"/>
    <w:rsid w:val="00624D26"/>
    <w:rsid w:val="006318EE"/>
    <w:rsid w:val="00663172"/>
    <w:rsid w:val="00692040"/>
    <w:rsid w:val="006E3ED1"/>
    <w:rsid w:val="007360BA"/>
    <w:rsid w:val="00761585"/>
    <w:rsid w:val="007858C2"/>
    <w:rsid w:val="007C341C"/>
    <w:rsid w:val="007D0AE0"/>
    <w:rsid w:val="0085080E"/>
    <w:rsid w:val="00890EC3"/>
    <w:rsid w:val="00892AF0"/>
    <w:rsid w:val="00895BAA"/>
    <w:rsid w:val="008C58FD"/>
    <w:rsid w:val="008E2DD1"/>
    <w:rsid w:val="009665D6"/>
    <w:rsid w:val="009D342D"/>
    <w:rsid w:val="009D54AF"/>
    <w:rsid w:val="009D7AF1"/>
    <w:rsid w:val="009E0627"/>
    <w:rsid w:val="00A27E1C"/>
    <w:rsid w:val="00A3570E"/>
    <w:rsid w:val="00A57DFC"/>
    <w:rsid w:val="00B05680"/>
    <w:rsid w:val="00B85CF8"/>
    <w:rsid w:val="00BA106D"/>
    <w:rsid w:val="00BB42A3"/>
    <w:rsid w:val="00BE5CA8"/>
    <w:rsid w:val="00BE6F24"/>
    <w:rsid w:val="00C84403"/>
    <w:rsid w:val="00C938A7"/>
    <w:rsid w:val="00CF0C25"/>
    <w:rsid w:val="00D12974"/>
    <w:rsid w:val="00D137DD"/>
    <w:rsid w:val="00D13F33"/>
    <w:rsid w:val="00D22728"/>
    <w:rsid w:val="00D3424D"/>
    <w:rsid w:val="00D35D0F"/>
    <w:rsid w:val="00D63034"/>
    <w:rsid w:val="00D97E65"/>
    <w:rsid w:val="00DA0E6D"/>
    <w:rsid w:val="00DF0222"/>
    <w:rsid w:val="00E01AE9"/>
    <w:rsid w:val="00E53C3F"/>
    <w:rsid w:val="00E761D6"/>
    <w:rsid w:val="00E93888"/>
    <w:rsid w:val="00EA2C24"/>
    <w:rsid w:val="00EA2E53"/>
    <w:rsid w:val="00ED003B"/>
    <w:rsid w:val="00EF07FC"/>
    <w:rsid w:val="00F10EE5"/>
    <w:rsid w:val="00F14176"/>
    <w:rsid w:val="00F26C1D"/>
    <w:rsid w:val="00F56368"/>
    <w:rsid w:val="00FB15C4"/>
    <w:rsid w:val="1F7F0B3F"/>
    <w:rsid w:val="1FED194E"/>
    <w:rsid w:val="1FFE16BC"/>
    <w:rsid w:val="56CEBA9A"/>
    <w:rsid w:val="6EDE6468"/>
    <w:rsid w:val="6FDBE26B"/>
    <w:rsid w:val="6FF7DB80"/>
    <w:rsid w:val="776564BB"/>
    <w:rsid w:val="77EEEF55"/>
    <w:rsid w:val="7FFFAC1E"/>
    <w:rsid w:val="AFF661FC"/>
    <w:rsid w:val="BFAF72E7"/>
    <w:rsid w:val="BFFFB397"/>
    <w:rsid w:val="C137FAE3"/>
    <w:rsid w:val="D5BB7020"/>
    <w:rsid w:val="F2FF58F9"/>
    <w:rsid w:val="F4E308B1"/>
    <w:rsid w:val="FAF3D175"/>
    <w:rsid w:val="FBC3B476"/>
    <w:rsid w:val="FF5A6584"/>
    <w:rsid w:val="FFEE618A"/>
    <w:rsid w:val="FFFEF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278</Words>
  <Characters>1589</Characters>
  <Lines>13</Lines>
  <Paragraphs>3</Paragraphs>
  <TotalTime>96</TotalTime>
  <ScaleCrop>false</ScaleCrop>
  <LinksUpToDate>false</LinksUpToDate>
  <CharactersWithSpaces>1864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2021-04-16T08:40:00Z</dcterms:created>
  <dc:creator>吴海燕</dc:creator>
  <cp:lastModifiedBy>战祥学</cp:lastModifiedBy>
  <cp:lastPrinted>2022-05-11T00:58:00Z</cp:lastPrinted>
  <dcterms:modified xsi:type="dcterms:W3CDTF">2023-05-06T17:04:56Z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